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097" w:rsidRPr="00DA3097" w:rsidRDefault="00DA3097" w:rsidP="008D7655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Бала </w:t>
      </w:r>
      <w:proofErr w:type="spellStart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>және</w:t>
      </w:r>
      <w:proofErr w:type="spellEnd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>компьютерлік</w:t>
      </w:r>
      <w:proofErr w:type="spellEnd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>ойындар</w:t>
      </w:r>
      <w:proofErr w:type="spellEnd"/>
      <w:r w:rsidRPr="00DA309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</w:p>
    <w:p w:rsid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Компьютерлік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жақсы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жаман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? </w:t>
      </w:r>
    </w:p>
    <w:p w:rsid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Көптеген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адамдар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өте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өзекті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табылатын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сұ</w:t>
      </w:r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ра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ққа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нақты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жауап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беру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қиын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Бі</w:t>
      </w:r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жағынан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ысырап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Олар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қалыпты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қарым-қатынасын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ауыстырады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дамуына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әсер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ете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алмайды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аз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сөзге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айналады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қызығушылық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шеңбері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тарылады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жағынан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ғалымдар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көптеген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ойындар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зейінді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логиканы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шығармашылықты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дамытуға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ықпал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етеді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тез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шарлауға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қиын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жағдайлардан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шығудың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жолын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табуға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үйретеді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деп</w:t>
      </w:r>
      <w:proofErr w:type="spellEnd"/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мәлімдейді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Мұның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бәрі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белгілі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бір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сюжетті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таңдауға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сондай-ақ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ойынға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кететін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мөлшеріне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болады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097" w:rsidRP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Баланың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компьютерде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өткізетін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қыты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жасына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байланысты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DA3097" w:rsidRP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жастан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Кішкентайлар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сарапшылар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экран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мүмкіндігінше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шектеуге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кеңес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береді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Егер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бұл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өте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қажет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болса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онда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экран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алдында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өткізілген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жалпы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күніне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сағаттан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аспауы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содан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ересектердің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бақылауымен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3097" w:rsidRP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жастан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9 </w:t>
      </w:r>
      <w:proofErr w:type="spellStart"/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Компьютерде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оқуға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немесе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көңіл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көтеруге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арналған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күніне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20-30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минутпен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шектелуі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3097" w:rsidRP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10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жастан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14 </w:t>
      </w:r>
      <w:proofErr w:type="spellStart"/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Компьютерде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ұсынылған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уақыт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күніне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45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минутқа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A3097" w:rsidRPr="00DA3097" w:rsidRDefault="00DA3097" w:rsidP="00DA3097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15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жастан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18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дейінгі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жасөспі</w:t>
      </w:r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>імдер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Жоғары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сынып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оқушылары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күніне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1-2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сағатқа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компьютерде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өткізе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алады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Ә</w:t>
      </w:r>
      <w:proofErr w:type="gram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р</w:t>
      </w:r>
      <w:proofErr w:type="spellEnd"/>
      <w:proofErr w:type="gram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30-40 минут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бұлшық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еттеріңізді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созып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көзіңізге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демалу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үзіліс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жасау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DA3097">
        <w:rPr>
          <w:rFonts w:ascii="Times New Roman" w:hAnsi="Times New Roman" w:cs="Times New Roman"/>
          <w:color w:val="000000"/>
          <w:sz w:val="24"/>
          <w:szCs w:val="24"/>
        </w:rPr>
        <w:t>керек</w:t>
      </w:r>
      <w:proofErr w:type="spellEnd"/>
      <w:r w:rsidRPr="00DA309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A3097" w:rsidRDefault="00DA3097" w:rsidP="008D7655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DA3097" w:rsidRDefault="00DA3097" w:rsidP="00DA3097">
      <w:pPr>
        <w:rPr>
          <w:rFonts w:ascii="Times New Roman" w:hAnsi="Times New Roman" w:cs="Times New Roman"/>
          <w:b/>
          <w:sz w:val="24"/>
          <w:szCs w:val="24"/>
        </w:rPr>
      </w:pPr>
    </w:p>
    <w:p w:rsidR="009E1E1B" w:rsidRDefault="008D7655" w:rsidP="008D76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Ребёнок и компьютерные игры.</w:t>
      </w:r>
    </w:p>
    <w:p w:rsidR="008D7655" w:rsidRDefault="008D7655" w:rsidP="00DA30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655">
        <w:rPr>
          <w:rFonts w:ascii="Times New Roman" w:hAnsi="Times New Roman" w:cs="Times New Roman"/>
          <w:sz w:val="24"/>
          <w:szCs w:val="24"/>
        </w:rPr>
        <w:t>Компьютерные игры: хорошо это или плохо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8D7655" w:rsidRDefault="008D7655" w:rsidP="00DA30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7655">
        <w:rPr>
          <w:rFonts w:ascii="Times New Roman" w:hAnsi="Times New Roman" w:cs="Times New Roman"/>
          <w:sz w:val="24"/>
          <w:szCs w:val="24"/>
        </w:rPr>
        <w:t>Однозначный ответ на данный вопрос, который для многих чрезвычайно актуален, дать сложно. С одной стороны, игр</w:t>
      </w:r>
      <w:r>
        <w:rPr>
          <w:rFonts w:ascii="Times New Roman" w:hAnsi="Times New Roman" w:cs="Times New Roman"/>
          <w:sz w:val="24"/>
          <w:szCs w:val="24"/>
        </w:rPr>
        <w:t>ы – это большая трата</w:t>
      </w:r>
      <w:r w:rsidRPr="008D7655">
        <w:rPr>
          <w:rFonts w:ascii="Times New Roman" w:hAnsi="Times New Roman" w:cs="Times New Roman"/>
          <w:sz w:val="24"/>
          <w:szCs w:val="24"/>
        </w:rPr>
        <w:t xml:space="preserve"> времени. Они заменяют ребенку нормальное общение, что не может не сказаться на его развитии. Он становится малословным, круг интересов сужается.</w:t>
      </w:r>
      <w:r w:rsidR="00DA30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D765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D7655">
        <w:rPr>
          <w:rFonts w:ascii="Times New Roman" w:hAnsi="Times New Roman" w:cs="Times New Roman"/>
          <w:sz w:val="24"/>
          <w:szCs w:val="24"/>
        </w:rPr>
        <w:t xml:space="preserve"> другой же стороны, ученые утверждают, что много игр способствует развитию внимательности, логики, креативности, учат быстро ориентироваться, находить выход из затруднительных ситуаций. Получается, что все зависит от выбора конкретного сюжета, а также количества времени, </w:t>
      </w:r>
      <w:r w:rsidR="00DA3097">
        <w:rPr>
          <w:rFonts w:ascii="Times New Roman" w:hAnsi="Times New Roman" w:cs="Times New Roman"/>
          <w:sz w:val="24"/>
          <w:szCs w:val="24"/>
        </w:rPr>
        <w:t>которое уделяется игре</w:t>
      </w:r>
      <w:r w:rsidRPr="008D7655">
        <w:rPr>
          <w:rFonts w:ascii="Times New Roman" w:hAnsi="Times New Roman" w:cs="Times New Roman"/>
          <w:sz w:val="24"/>
          <w:szCs w:val="24"/>
        </w:rPr>
        <w:t>.</w:t>
      </w:r>
    </w:p>
    <w:p w:rsidR="008D7655" w:rsidRPr="008D7655" w:rsidRDefault="008D7655" w:rsidP="00DA3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3097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Количество времени, которое ребёнок может проводить за компьютером, зависит от возраста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 </w:t>
      </w:r>
      <w:r w:rsidR="00DA3097" w:rsidRPr="00DA3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A3097" w:rsidRDefault="008D7655" w:rsidP="00DA3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2 до 6 лет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Для самых маленьких специалисты рекомендуют максимально ограничивать экранное время. Если уж совсем необходимо, то общее время, проведённое перед экраном, не должно превышать 1 часа в день, и то под наблюдением взрослых. </w:t>
      </w:r>
      <w:r w:rsidR="00DA3097"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A3097" w:rsidRDefault="008D7655" w:rsidP="00DA3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6 до 9 лет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Время за компьютером для учёбы или развлечений должно быть ограничено </w:t>
      </w: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20–30 минутами в день</w:t>
      </w:r>
      <w:r w:rsidR="00DA309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A3097"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A3097" w:rsidRDefault="008D7655" w:rsidP="00DA3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 10 до 14 лет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Рекомендованное время за компьютером — </w:t>
      </w: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 45 минут в день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  <w:r w:rsidR="00DA3097"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D7655" w:rsidRPr="008D7655" w:rsidRDefault="008D7655" w:rsidP="00DA309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Подростки от 15 до 18 лет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Старшеклассники могут проводить за компьютером </w:t>
      </w:r>
      <w:r w:rsidRPr="00DA309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 1–2 часов в сутки</w:t>
      </w:r>
      <w:r w:rsidRPr="008D765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Каждые 30–40 минут стоит делать перерывы, чтобы размять мышцы и дать отдых глазам. </w:t>
      </w:r>
    </w:p>
    <w:p w:rsidR="008D7655" w:rsidRPr="008D7655" w:rsidRDefault="008D7655" w:rsidP="008D7655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7655" w:rsidRPr="008D7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9F2A02"/>
    <w:multiLevelType w:val="multilevel"/>
    <w:tmpl w:val="8D6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773"/>
    <w:rsid w:val="008D7655"/>
    <w:rsid w:val="009E1E1B"/>
    <w:rsid w:val="009F2773"/>
    <w:rsid w:val="00DA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7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76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D7655"/>
    <w:rPr>
      <w:b/>
      <w:bCs/>
    </w:rPr>
  </w:style>
  <w:style w:type="paragraph" w:styleId="a4">
    <w:name w:val="Normal (Web)"/>
    <w:basedOn w:val="a"/>
    <w:uiPriority w:val="99"/>
    <w:semiHidden/>
    <w:unhideWhenUsed/>
    <w:rsid w:val="008D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D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765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D76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76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8D7655"/>
    <w:rPr>
      <w:b/>
      <w:bCs/>
    </w:rPr>
  </w:style>
  <w:style w:type="paragraph" w:styleId="a4">
    <w:name w:val="Normal (Web)"/>
    <w:basedOn w:val="a"/>
    <w:uiPriority w:val="99"/>
    <w:semiHidden/>
    <w:unhideWhenUsed/>
    <w:rsid w:val="008D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8D7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8D7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Крамаренко</dc:creator>
  <cp:keywords/>
  <dc:description/>
  <cp:lastModifiedBy>Ольга Крамаренко</cp:lastModifiedBy>
  <cp:revision>3</cp:revision>
  <dcterms:created xsi:type="dcterms:W3CDTF">2024-11-25T18:55:00Z</dcterms:created>
  <dcterms:modified xsi:type="dcterms:W3CDTF">2024-11-25T19:15:00Z</dcterms:modified>
</cp:coreProperties>
</file>